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87A1" w14:textId="0D91246E" w:rsidR="00AA1B14" w:rsidRPr="00AA1B14" w:rsidRDefault="00AA1B14" w:rsidP="00AA1B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600" w:lineRule="exact"/>
        <w:outlineLvl w:val="1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14:paraId="7C8F0FD0" w14:textId="126C3417" w:rsidR="00AA1B14" w:rsidRDefault="00AA1B14" w:rsidP="00AA1B14">
      <w:pPr>
        <w:widowControl w:val="0"/>
        <w:spacing w:line="580" w:lineRule="exact"/>
        <w:jc w:val="center"/>
        <w:outlineLvl w:val="1"/>
        <w:rPr>
          <w:rFonts w:ascii="宋体" w:hAnsi="宋体"/>
          <w:b/>
          <w:sz w:val="36"/>
          <w:szCs w:val="32"/>
        </w:rPr>
      </w:pPr>
      <w:bookmarkStart w:id="0" w:name="_Toc71792076"/>
      <w:proofErr w:type="gramStart"/>
      <w:r w:rsidRPr="00A75922">
        <w:rPr>
          <w:rFonts w:ascii="宋体" w:hAnsi="宋体" w:hint="eastAsia"/>
          <w:b/>
          <w:sz w:val="36"/>
          <w:szCs w:val="32"/>
        </w:rPr>
        <w:t>硒产业</w:t>
      </w:r>
      <w:proofErr w:type="gramEnd"/>
      <w:r w:rsidRPr="00A75922">
        <w:rPr>
          <w:rFonts w:ascii="宋体" w:hAnsi="宋体" w:hint="eastAsia"/>
          <w:b/>
          <w:sz w:val="36"/>
          <w:szCs w:val="32"/>
        </w:rPr>
        <w:t>学院易制毒、易制</w:t>
      </w:r>
      <w:proofErr w:type="gramStart"/>
      <w:r w:rsidRPr="00A75922">
        <w:rPr>
          <w:rFonts w:ascii="宋体" w:hAnsi="宋体" w:hint="eastAsia"/>
          <w:b/>
          <w:sz w:val="36"/>
          <w:szCs w:val="32"/>
        </w:rPr>
        <w:t>爆</w:t>
      </w:r>
      <w:proofErr w:type="gramEnd"/>
      <w:r w:rsidRPr="00A75922">
        <w:rPr>
          <w:rFonts w:ascii="宋体" w:hAnsi="宋体" w:hint="eastAsia"/>
          <w:b/>
          <w:sz w:val="36"/>
          <w:szCs w:val="32"/>
        </w:rPr>
        <w:t>化学品采购流程</w:t>
      </w:r>
      <w:bookmarkEnd w:id="0"/>
    </w:p>
    <w:p w14:paraId="5C1705A2" w14:textId="77777777" w:rsidR="00AA1B14" w:rsidRPr="00C21F21" w:rsidRDefault="00AA1B14" w:rsidP="00AA1B14">
      <w:pPr>
        <w:widowControl w:val="0"/>
        <w:spacing w:line="580" w:lineRule="exact"/>
        <w:jc w:val="center"/>
        <w:outlineLvl w:val="1"/>
        <w:rPr>
          <w:rFonts w:ascii="宋体" w:hAnsi="宋体" w:hint="eastAsia"/>
          <w:b/>
          <w:sz w:val="36"/>
          <w:szCs w:val="32"/>
        </w:rPr>
      </w:pPr>
    </w:p>
    <w:p w14:paraId="175EA729" w14:textId="77777777" w:rsidR="00AA1B14" w:rsidRPr="00A75922" w:rsidRDefault="00AA1B14" w:rsidP="00AA1B14">
      <w:pPr>
        <w:pStyle w:val="a3"/>
        <w:numPr>
          <w:ilvl w:val="0"/>
          <w:numId w:val="1"/>
        </w:numPr>
        <w:snapToGrid w:val="0"/>
        <w:spacing w:line="580" w:lineRule="exact"/>
        <w:ind w:firstLineChars="0"/>
        <w:rPr>
          <w:rFonts w:ascii="Times New Roman" w:hAnsi="Times New Roman" w:cs="Times New Roman"/>
          <w:sz w:val="32"/>
          <w:szCs w:val="32"/>
        </w:rPr>
      </w:pPr>
      <w:r w:rsidRPr="00A75922">
        <w:rPr>
          <w:rFonts w:ascii="Times New Roman" w:hAnsi="Times New Roman" w:cs="Times New Roman"/>
          <w:sz w:val="32"/>
          <w:szCs w:val="32"/>
        </w:rPr>
        <w:t>在</w:t>
      </w:r>
      <w:r w:rsidRPr="00A75922">
        <w:rPr>
          <w:rFonts w:ascii="Times New Roman" w:hAnsi="Times New Roman" w:cs="Times New Roman"/>
          <w:sz w:val="32"/>
          <w:szCs w:val="32"/>
        </w:rPr>
        <w:t>“</w:t>
      </w:r>
      <w:r w:rsidRPr="00A75922">
        <w:rPr>
          <w:rFonts w:ascii="Times New Roman" w:hAnsi="Times New Roman" w:cs="Times New Roman"/>
          <w:sz w:val="32"/>
          <w:szCs w:val="32"/>
        </w:rPr>
        <w:t>硒产业学院实验室安全管理</w:t>
      </w:r>
      <w:r w:rsidRPr="00A75922">
        <w:rPr>
          <w:rFonts w:ascii="Times New Roman" w:hAnsi="Times New Roman" w:cs="Times New Roman"/>
          <w:sz w:val="32"/>
          <w:szCs w:val="32"/>
        </w:rPr>
        <w:t>”</w:t>
      </w:r>
      <w:proofErr w:type="gramStart"/>
      <w:r w:rsidRPr="00A75922">
        <w:rPr>
          <w:rFonts w:ascii="Times New Roman" w:hAnsi="Times New Roman" w:cs="Times New Roman"/>
          <w:sz w:val="32"/>
          <w:szCs w:val="32"/>
        </w:rPr>
        <w:t>群文件</w:t>
      </w:r>
      <w:proofErr w:type="gramEnd"/>
      <w:r w:rsidRPr="00A75922">
        <w:rPr>
          <w:rFonts w:ascii="Times New Roman" w:hAnsi="Times New Roman" w:cs="Times New Roman"/>
          <w:sz w:val="32"/>
          <w:szCs w:val="32"/>
        </w:rPr>
        <w:t>自行下载</w:t>
      </w:r>
      <w:r w:rsidRPr="00A75922">
        <w:rPr>
          <w:rFonts w:ascii="Times New Roman" w:hAnsi="Times New Roman" w:cs="Times New Roman"/>
          <w:sz w:val="32"/>
          <w:szCs w:val="32"/>
        </w:rPr>
        <w:t>“</w:t>
      </w:r>
      <w:r w:rsidRPr="00A75922">
        <w:rPr>
          <w:rFonts w:ascii="Times New Roman" w:hAnsi="Times New Roman" w:cs="Times New Roman"/>
          <w:sz w:val="32"/>
          <w:szCs w:val="32"/>
        </w:rPr>
        <w:t>易制毒化学品名录</w:t>
      </w:r>
      <w:r w:rsidRPr="00A75922">
        <w:rPr>
          <w:rFonts w:ascii="Times New Roman" w:hAnsi="Times New Roman" w:cs="Times New Roman"/>
          <w:sz w:val="32"/>
          <w:szCs w:val="32"/>
        </w:rPr>
        <w:t>”</w:t>
      </w:r>
      <w:r w:rsidRPr="00A75922">
        <w:rPr>
          <w:rFonts w:ascii="Times New Roman" w:hAnsi="Times New Roman" w:cs="Times New Roman"/>
          <w:sz w:val="32"/>
          <w:szCs w:val="32"/>
        </w:rPr>
        <w:t>和</w:t>
      </w:r>
      <w:r w:rsidRPr="00A75922">
        <w:rPr>
          <w:rFonts w:ascii="Times New Roman" w:hAnsi="Times New Roman" w:cs="Times New Roman"/>
          <w:sz w:val="32"/>
          <w:szCs w:val="32"/>
        </w:rPr>
        <w:t>“</w:t>
      </w:r>
      <w:r w:rsidRPr="00A75922">
        <w:rPr>
          <w:rFonts w:ascii="Times New Roman" w:hAnsi="Times New Roman" w:cs="Times New Roman"/>
          <w:sz w:val="32"/>
          <w:szCs w:val="32"/>
        </w:rPr>
        <w:t>易制</w:t>
      </w:r>
      <w:proofErr w:type="gramStart"/>
      <w:r w:rsidRPr="00A75922">
        <w:rPr>
          <w:rFonts w:ascii="Times New Roman" w:hAnsi="Times New Roman" w:cs="Times New Roman"/>
          <w:sz w:val="32"/>
          <w:szCs w:val="32"/>
        </w:rPr>
        <w:t>爆</w:t>
      </w:r>
      <w:proofErr w:type="gramEnd"/>
      <w:r w:rsidRPr="00A75922">
        <w:rPr>
          <w:rFonts w:ascii="Times New Roman" w:hAnsi="Times New Roman" w:cs="Times New Roman"/>
          <w:sz w:val="32"/>
          <w:szCs w:val="32"/>
        </w:rPr>
        <w:t>危险化学品名录</w:t>
      </w:r>
      <w:r w:rsidRPr="00A75922">
        <w:rPr>
          <w:rFonts w:ascii="Times New Roman" w:hAnsi="Times New Roman" w:cs="Times New Roman"/>
          <w:sz w:val="32"/>
          <w:szCs w:val="32"/>
        </w:rPr>
        <w:t>”</w:t>
      </w:r>
      <w:r w:rsidRPr="00A75922">
        <w:rPr>
          <w:rFonts w:ascii="Times New Roman" w:hAnsi="Times New Roman" w:cs="Times New Roman"/>
          <w:sz w:val="32"/>
          <w:szCs w:val="32"/>
        </w:rPr>
        <w:t>，根据所需化学品的类别填写《武汉轻工大学易制毒化学品申购表》、《武汉轻工大学院易制爆化学品申购表》，《易制毒制爆危化品安全使用责任声明（学生版）》打印</w:t>
      </w:r>
      <w:r w:rsidRPr="00A75922">
        <w:rPr>
          <w:rFonts w:ascii="Times New Roman" w:hAnsi="Times New Roman" w:cs="Times New Roman"/>
          <w:sz w:val="32"/>
          <w:szCs w:val="32"/>
        </w:rPr>
        <w:t>3</w:t>
      </w:r>
      <w:r w:rsidRPr="00A75922">
        <w:rPr>
          <w:rFonts w:ascii="Times New Roman" w:hAnsi="Times New Roman" w:cs="Times New Roman"/>
          <w:sz w:val="32"/>
          <w:szCs w:val="32"/>
        </w:rPr>
        <w:t>份，由申购人（老师）和学生安全员共同填好相关信息后，交到</w:t>
      </w:r>
      <w:proofErr w:type="gramStart"/>
      <w:r w:rsidRPr="00A75922">
        <w:rPr>
          <w:rFonts w:ascii="Times New Roman" w:hAnsi="Times New Roman" w:cs="Times New Roman"/>
          <w:sz w:val="32"/>
          <w:szCs w:val="32"/>
        </w:rPr>
        <w:t>硒产业</w:t>
      </w:r>
      <w:proofErr w:type="gramEnd"/>
      <w:r w:rsidRPr="00A75922">
        <w:rPr>
          <w:rFonts w:ascii="Times New Roman" w:hAnsi="Times New Roman" w:cs="Times New Roman"/>
          <w:sz w:val="32"/>
          <w:szCs w:val="32"/>
        </w:rPr>
        <w:t>学院</w:t>
      </w:r>
      <w:r w:rsidRPr="00A75922">
        <w:rPr>
          <w:rFonts w:ascii="Times New Roman" w:hAnsi="Times New Roman" w:cs="Times New Roman"/>
          <w:sz w:val="32"/>
          <w:szCs w:val="32"/>
        </w:rPr>
        <w:t>A203</w:t>
      </w:r>
      <w:r w:rsidRPr="00A75922">
        <w:rPr>
          <w:rFonts w:ascii="Times New Roman" w:hAnsi="Times New Roman" w:cs="Times New Roman"/>
          <w:sz w:val="32"/>
          <w:szCs w:val="32"/>
        </w:rPr>
        <w:t>办公室董星星老师。（只能每周一）。</w:t>
      </w:r>
    </w:p>
    <w:p w14:paraId="253F8878" w14:textId="77777777" w:rsidR="00AA1B14" w:rsidRPr="00A75922" w:rsidRDefault="00AA1B14" w:rsidP="00AA1B14">
      <w:pPr>
        <w:pStyle w:val="a3"/>
        <w:numPr>
          <w:ilvl w:val="0"/>
          <w:numId w:val="1"/>
        </w:numPr>
        <w:snapToGrid w:val="0"/>
        <w:spacing w:line="580" w:lineRule="exact"/>
        <w:ind w:firstLineChars="0"/>
        <w:rPr>
          <w:rFonts w:ascii="Times New Roman" w:hAnsi="Times New Roman" w:cs="Times New Roman"/>
          <w:sz w:val="32"/>
          <w:szCs w:val="32"/>
        </w:rPr>
      </w:pPr>
      <w:r w:rsidRPr="00A75922">
        <w:rPr>
          <w:rFonts w:ascii="Times New Roman" w:hAnsi="Times New Roman" w:cs="Times New Roman"/>
          <w:sz w:val="32"/>
          <w:szCs w:val="32"/>
        </w:rPr>
        <w:t>院专管员（董星星老师）和分管院领导（蔡杰老师）审核签字，不合格的自行取回。（每周二）（对于不合格的申购单，重新打印填写后交过来，周四可以补签一次）。取回签好字的申购单到院办（</w:t>
      </w:r>
      <w:r w:rsidRPr="00A75922">
        <w:rPr>
          <w:rFonts w:ascii="Times New Roman" w:hAnsi="Times New Roman" w:cs="Times New Roman"/>
          <w:sz w:val="32"/>
          <w:szCs w:val="32"/>
        </w:rPr>
        <w:t>B304</w:t>
      </w:r>
      <w:r w:rsidRPr="00A75922">
        <w:rPr>
          <w:rFonts w:ascii="Times New Roman" w:hAnsi="Times New Roman" w:cs="Times New Roman"/>
          <w:sz w:val="32"/>
          <w:szCs w:val="32"/>
        </w:rPr>
        <w:t>查三省老师）盖章，后到设备处（行政楼</w:t>
      </w:r>
      <w:r w:rsidRPr="00A75922">
        <w:rPr>
          <w:rFonts w:ascii="Times New Roman" w:hAnsi="Times New Roman" w:cs="Times New Roman"/>
          <w:sz w:val="32"/>
          <w:szCs w:val="32"/>
        </w:rPr>
        <w:t>402</w:t>
      </w:r>
      <w:r w:rsidRPr="00A75922">
        <w:rPr>
          <w:rFonts w:ascii="Times New Roman" w:hAnsi="Times New Roman" w:cs="Times New Roman"/>
          <w:sz w:val="32"/>
          <w:szCs w:val="32"/>
        </w:rPr>
        <w:t>）刘立老师办理备案手续。（每周三）</w:t>
      </w:r>
    </w:p>
    <w:p w14:paraId="720DB1D5" w14:textId="77777777" w:rsidR="00AA1B14" w:rsidRDefault="00AA1B14" w:rsidP="00AA1B14">
      <w:pPr>
        <w:pStyle w:val="a3"/>
        <w:numPr>
          <w:ilvl w:val="0"/>
          <w:numId w:val="1"/>
        </w:numPr>
        <w:snapToGrid w:val="0"/>
        <w:spacing w:line="580" w:lineRule="exact"/>
        <w:ind w:firstLineChars="0"/>
        <w:rPr>
          <w:rFonts w:ascii="Times New Roman" w:hAnsi="Times New Roman" w:cs="Times New Roman"/>
          <w:sz w:val="32"/>
          <w:szCs w:val="32"/>
        </w:rPr>
      </w:pPr>
      <w:r w:rsidRPr="00A75922">
        <w:rPr>
          <w:rFonts w:ascii="Times New Roman" w:hAnsi="Times New Roman" w:cs="Times New Roman"/>
          <w:sz w:val="32"/>
          <w:szCs w:val="32"/>
        </w:rPr>
        <w:t>待收到资产处的正式批复文件之后与相应的供应商联系供货（需要有相应的资质）。</w:t>
      </w:r>
    </w:p>
    <w:p w14:paraId="12BAAD6B" w14:textId="3D6BF7C9" w:rsidR="000D6203" w:rsidRPr="00AA1B14" w:rsidRDefault="00AA1B14" w:rsidP="00AA1B14">
      <w:pPr>
        <w:pStyle w:val="a3"/>
        <w:numPr>
          <w:ilvl w:val="0"/>
          <w:numId w:val="1"/>
        </w:numPr>
        <w:snapToGrid w:val="0"/>
        <w:spacing w:line="580" w:lineRule="exact"/>
        <w:ind w:firstLineChars="0"/>
        <w:rPr>
          <w:rFonts w:ascii="Times New Roman" w:hAnsi="Times New Roman" w:cs="Times New Roman"/>
          <w:sz w:val="32"/>
          <w:szCs w:val="32"/>
        </w:rPr>
      </w:pPr>
      <w:r w:rsidRPr="00AA1B14">
        <w:rPr>
          <w:rFonts w:ascii="Times New Roman" w:hAnsi="Times New Roman" w:cs="Times New Roman"/>
          <w:sz w:val="32"/>
          <w:szCs w:val="32"/>
        </w:rPr>
        <w:t>货到并完成验收后，报告到实验中心专管员处（董星星老师），易制毒试剂自己实验室做好入库登记（需要有专柜上锁，专人看护，原则上实验安全员负责），易制</w:t>
      </w:r>
      <w:proofErr w:type="gramStart"/>
      <w:r w:rsidRPr="00AA1B14">
        <w:rPr>
          <w:rFonts w:ascii="Times New Roman" w:hAnsi="Times New Roman" w:cs="Times New Roman"/>
          <w:sz w:val="32"/>
          <w:szCs w:val="32"/>
        </w:rPr>
        <w:t>爆</w:t>
      </w:r>
      <w:proofErr w:type="gramEnd"/>
      <w:r w:rsidRPr="00AA1B14">
        <w:rPr>
          <w:rFonts w:ascii="Times New Roman" w:hAnsi="Times New Roman" w:cs="Times New Roman"/>
          <w:sz w:val="32"/>
          <w:szCs w:val="32"/>
        </w:rPr>
        <w:t>化学品要交到学院统一进行集中保管（</w:t>
      </w:r>
      <w:proofErr w:type="gramStart"/>
      <w:r w:rsidRPr="00AA1B14">
        <w:rPr>
          <w:rFonts w:ascii="Times New Roman" w:hAnsi="Times New Roman" w:cs="Times New Roman"/>
          <w:sz w:val="32"/>
          <w:szCs w:val="32"/>
        </w:rPr>
        <w:t>硒产业</w:t>
      </w:r>
      <w:proofErr w:type="gramEnd"/>
      <w:r w:rsidRPr="00AA1B14">
        <w:rPr>
          <w:rFonts w:ascii="Times New Roman" w:hAnsi="Times New Roman" w:cs="Times New Roman"/>
          <w:sz w:val="32"/>
          <w:szCs w:val="32"/>
        </w:rPr>
        <w:t>学院的暂时还没有建成，所以易制</w:t>
      </w:r>
      <w:proofErr w:type="gramStart"/>
      <w:r w:rsidRPr="00AA1B14">
        <w:rPr>
          <w:rFonts w:ascii="Times New Roman" w:hAnsi="Times New Roman" w:cs="Times New Roman"/>
          <w:sz w:val="32"/>
          <w:szCs w:val="32"/>
        </w:rPr>
        <w:t>爆</w:t>
      </w:r>
      <w:proofErr w:type="gramEnd"/>
      <w:r w:rsidRPr="00AA1B14">
        <w:rPr>
          <w:rFonts w:ascii="Times New Roman" w:hAnsi="Times New Roman" w:cs="Times New Roman"/>
          <w:sz w:val="32"/>
          <w:szCs w:val="32"/>
        </w:rPr>
        <w:t>试剂暂时不接受申请），并办理移交手续。</w:t>
      </w:r>
    </w:p>
    <w:sectPr w:rsidR="000D6203" w:rsidRPr="00AA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70E"/>
    <w:multiLevelType w:val="hybridMultilevel"/>
    <w:tmpl w:val="5EEAD0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14"/>
    <w:rsid w:val="000D6203"/>
    <w:rsid w:val="00A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43E3"/>
  <w15:chartTrackingRefBased/>
  <w15:docId w15:val="{773B4A6B-F004-4F67-AAA2-DCFC4E88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14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14"/>
    <w:pPr>
      <w:widowControl w:val="0"/>
      <w:spacing w:line="240" w:lineRule="auto"/>
      <w:ind w:firstLineChars="200" w:firstLine="420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xingxing</dc:creator>
  <cp:keywords/>
  <dc:description/>
  <cp:lastModifiedBy>dong xingxing</cp:lastModifiedBy>
  <cp:revision>1</cp:revision>
  <dcterms:created xsi:type="dcterms:W3CDTF">2021-05-13T08:25:00Z</dcterms:created>
  <dcterms:modified xsi:type="dcterms:W3CDTF">2021-05-13T08:26:00Z</dcterms:modified>
</cp:coreProperties>
</file>